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2C" w:rsidRPr="00661F00" w:rsidRDefault="00661F00" w:rsidP="00661F00">
      <w:pPr>
        <w:pStyle w:val="a6"/>
      </w:pPr>
      <w:proofErr w:type="gramStart"/>
      <w:r w:rsidRPr="00661F00">
        <w:t>超星电</w:t>
      </w:r>
      <w:proofErr w:type="gramEnd"/>
      <w:r w:rsidRPr="00661F00">
        <w:t>子书使用手册</w:t>
      </w:r>
    </w:p>
    <w:p w:rsidR="00661F00" w:rsidRPr="00661F00" w:rsidRDefault="00661F00" w:rsidP="00661F00">
      <w:pPr>
        <w:pStyle w:val="a6"/>
        <w:rPr>
          <w:rFonts w:hint="eastAsia"/>
        </w:rPr>
      </w:pPr>
      <w:r w:rsidRPr="00661F00">
        <w:t>www.sslibrary.com</w:t>
      </w:r>
    </w:p>
    <w:p w:rsidR="00661F00" w:rsidRPr="00661F00" w:rsidRDefault="00661F00" w:rsidP="00661F00">
      <w:pPr>
        <w:pStyle w:val="3"/>
        <w:rPr>
          <w:rFonts w:hint="eastAsia"/>
        </w:rPr>
      </w:pPr>
      <w:r>
        <w:rPr>
          <w:rFonts w:hint="eastAsia"/>
        </w:rPr>
        <w:t>一、</w:t>
      </w:r>
      <w:r w:rsidRPr="00661F00">
        <w:rPr>
          <w:rFonts w:hint="eastAsia"/>
        </w:rPr>
        <w:t>查找资源及获取</w:t>
      </w:r>
    </w:p>
    <w:p w:rsidR="00661F00" w:rsidRPr="00661F00" w:rsidRDefault="00661F00" w:rsidP="00661F00">
      <w:pPr>
        <w:pStyle w:val="4"/>
      </w:pPr>
      <w:r w:rsidRPr="00661F00">
        <w:rPr>
          <w:rFonts w:hint="eastAsia"/>
        </w:rPr>
        <w:t>1</w:t>
      </w:r>
      <w:r w:rsidRPr="00661F00">
        <w:rPr>
          <w:rFonts w:hint="eastAsia"/>
        </w:rPr>
        <w:t>、图书资源的普通检索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在搜索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框直接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输入检索词，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检索词可定位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到书名，作者，目录或全文中，然后点击搜索，将为您在海量的图书数据资源中进行查找。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271234" cy="723066"/>
            <wp:effectExtent l="0" t="0" r="5715" b="1270"/>
            <wp:docPr id="2" name="图片 2" descr="http://www.sslibrary.com/static/images/front/help/explain/help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slibrary.com/static/images/front/help/explain/help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80" cy="73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91B">
        <w:rPr>
          <w:rFonts w:asciiTheme="minorEastAsia" w:hAnsiTheme="minorEastAsia" w:hint="eastAsia"/>
          <w:szCs w:val="21"/>
        </w:rPr>
        <w:t xml:space="preserve"> </w:t>
      </w:r>
      <w:r w:rsidR="00C9491B">
        <w:rPr>
          <w:rFonts w:asciiTheme="minorEastAsia" w:hAnsiTheme="minorEastAsia"/>
          <w:szCs w:val="21"/>
        </w:rPr>
        <w:t xml:space="preserve">  </w:t>
      </w:r>
      <w:bookmarkStart w:id="0" w:name="_GoBack"/>
      <w:bookmarkEnd w:id="0"/>
    </w:p>
    <w:p w:rsidR="00661F00" w:rsidRPr="00661F00" w:rsidRDefault="00661F00" w:rsidP="00661F00">
      <w:pPr>
        <w:pStyle w:val="4"/>
      </w:pPr>
      <w:r w:rsidRPr="00661F00">
        <w:rPr>
          <w:rFonts w:hint="eastAsia"/>
        </w:rPr>
        <w:t>2</w:t>
      </w:r>
      <w:r w:rsidRPr="00661F00">
        <w:rPr>
          <w:rFonts w:hint="eastAsia"/>
        </w:rPr>
        <w:t>、分类图书资源的查找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点击“图书分类”，您将通过列表逐级对图书进行浏览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4417453" cy="1576376"/>
            <wp:effectExtent l="0" t="0" r="2540" b="5080"/>
            <wp:docPr id="3" name="图片 3" descr="http://www.sslibrary.com/static/images/front/help/explain/help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slibrary.com/static/images/front/help/explain/help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93" cy="158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pStyle w:val="4"/>
        <w:rPr>
          <w:rFonts w:asciiTheme="minorEastAsia" w:eastAsiaTheme="minorEastAsia" w:hAnsiTheme="minorEastAsia"/>
          <w:sz w:val="21"/>
          <w:szCs w:val="21"/>
        </w:rPr>
      </w:pPr>
      <w:r w:rsidRPr="00661F00">
        <w:rPr>
          <w:rFonts w:hint="eastAsia"/>
        </w:rPr>
        <w:t>3</w:t>
      </w:r>
      <w:r w:rsidRPr="00661F00">
        <w:rPr>
          <w:rFonts w:hint="eastAsia"/>
        </w:rPr>
        <w:t>、高级检索查找图书资源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点击“高级检索”，在文本框中输入图书的任一信息，来帮您精准定位到需要的图书。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5344822" cy="764304"/>
            <wp:effectExtent l="0" t="0" r="0" b="0"/>
            <wp:docPr id="5" name="图片 5" descr="http://www.sslibrary.com/static/images/front/help/explain/help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slibrary.com/static/images/front/help/explain/help1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21" cy="7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5280338" cy="870498"/>
            <wp:effectExtent l="0" t="0" r="0" b="6350"/>
            <wp:docPr id="4" name="图片 4" descr="http://www.sslibrary.com/static/images/front/help/explain/help1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slibrary.com/static/images/front/help/explain/help1_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670" cy="8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pStyle w:val="4"/>
      </w:pPr>
      <w:r w:rsidRPr="00661F00">
        <w:rPr>
          <w:rFonts w:hint="eastAsia"/>
        </w:rPr>
        <w:t>4</w:t>
      </w:r>
      <w:r w:rsidRPr="00661F00">
        <w:rPr>
          <w:rFonts w:hint="eastAsia"/>
        </w:rPr>
        <w:t>、图书的阅读和下载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本站图书资源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提供超星阅读器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阅读、网页阅读、PDF阅读 三种在线阅读方式，可供用户自由选择。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5034674" cy="1455860"/>
            <wp:effectExtent l="0" t="0" r="0" b="0"/>
            <wp:docPr id="10" name="图片 10" descr="http://www.sslibrary.com/static/images/front/help/explain/help1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slibrary.com/static/images/front/help/explain/help1_4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75" cy="146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4692632" cy="1343918"/>
            <wp:effectExtent l="0" t="0" r="0" b="8890"/>
            <wp:docPr id="9" name="图片 9" descr="http://www.sslibrary.com/static/images/front/help/explain/help1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slibrary.com/static/images/front/help/explain/help1_4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85" cy="135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友情提示：阅读器阅读需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安装超星阅读器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通过“下载本书”或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打开超星阅读器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进行图书下载。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092925" cy="2975019"/>
            <wp:effectExtent l="0" t="0" r="0" b="0"/>
            <wp:docPr id="8" name="图片 8" descr="http://www.sslibrary.com/static/images/front/help/explain/help1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sslibrary.com/static/images/front/help/explain/help1_4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65" cy="298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将图书下载到自定义选择的目录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401844" cy="2582214"/>
            <wp:effectExtent l="0" t="0" r="8255" b="8890"/>
            <wp:docPr id="7" name="图片 7" descr="http://www.sslibrary.com/static/images/front/help/explain/help1_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slibrary.com/static/images/front/help/explain/help1_4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938" cy="259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AB65EE" w:rsidRDefault="00661F00" w:rsidP="00AB65EE">
      <w:pPr>
        <w:pStyle w:val="4"/>
      </w:pPr>
      <w:r w:rsidRPr="00AB65EE">
        <w:rPr>
          <w:rFonts w:hint="eastAsia"/>
        </w:rPr>
        <w:t>5</w:t>
      </w:r>
      <w:r w:rsidRPr="00AB65EE">
        <w:rPr>
          <w:rFonts w:hint="eastAsia"/>
        </w:rPr>
        <w:t>、其他相关服务支持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提供用户为图书纠错的反馈窗口，便于我们更好地为读者服务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4211391" cy="1681552"/>
            <wp:effectExtent l="0" t="0" r="0" b="0"/>
            <wp:docPr id="12" name="图片 12" descr="http://www.sslibrary.com/static/images/front/help/explain/help1_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slibrary.com/static/images/front/help/explain/help1_5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024" cy="16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读者可以对图书内容进行评论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921617" cy="1203670"/>
            <wp:effectExtent l="0" t="0" r="3175" b="0"/>
            <wp:docPr id="11" name="图片 11" descr="http://www.sslibrary.com/static/images/front/help/explain/help1_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slibrary.com/static/images/front/help/explain/help1_5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950" cy="12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pStyle w:val="3"/>
        <w:rPr>
          <w:rFonts w:hint="eastAsia"/>
        </w:rPr>
      </w:pPr>
      <w:r>
        <w:rPr>
          <w:rFonts w:hint="eastAsia"/>
        </w:rPr>
        <w:t>二、</w:t>
      </w:r>
      <w:proofErr w:type="gramStart"/>
      <w:r w:rsidRPr="00661F00">
        <w:rPr>
          <w:rFonts w:hint="eastAsia"/>
        </w:rPr>
        <w:t>超星阅读器</w:t>
      </w:r>
      <w:proofErr w:type="gramEnd"/>
    </w:p>
    <w:p w:rsidR="00661F00" w:rsidRPr="00AB65EE" w:rsidRDefault="00661F00" w:rsidP="00AB65EE">
      <w:pPr>
        <w:pStyle w:val="4"/>
      </w:pPr>
      <w:r w:rsidRPr="00AB65EE">
        <w:rPr>
          <w:rFonts w:hint="eastAsia"/>
        </w:rPr>
        <w:lastRenderedPageBreak/>
        <w:t>1</w:t>
      </w:r>
      <w:r w:rsidRPr="00AB65EE">
        <w:rPr>
          <w:rFonts w:hint="eastAsia"/>
        </w:rPr>
        <w:t>、下载及安装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1）通过</w:t>
      </w:r>
      <w:r w:rsidRPr="00661F00">
        <w:rPr>
          <w:rFonts w:asciiTheme="minorEastAsia" w:hAnsiTheme="minorEastAsia" w:cs="宋体"/>
          <w:color w:val="000000"/>
          <w:kern w:val="0"/>
          <w:szCs w:val="21"/>
        </w:rPr>
        <w:fldChar w:fldCharType="begin"/>
      </w:r>
      <w:r w:rsidRPr="00661F00">
        <w:rPr>
          <w:rFonts w:asciiTheme="minorEastAsia" w:hAnsiTheme="minorEastAsia" w:cs="宋体"/>
          <w:color w:val="000000"/>
          <w:kern w:val="0"/>
          <w:szCs w:val="21"/>
        </w:rPr>
        <w:instrText xml:space="preserve"> HYPERLINK "http://www.sslibrary.com/ssreader/download" </w:instrText>
      </w:r>
      <w:r w:rsidRPr="00661F00">
        <w:rPr>
          <w:rFonts w:asciiTheme="minorEastAsia" w:hAnsiTheme="minorEastAsia" w:cs="宋体"/>
          <w:color w:val="000000"/>
          <w:kern w:val="0"/>
          <w:szCs w:val="21"/>
        </w:rPr>
        <w:fldChar w:fldCharType="separate"/>
      </w:r>
      <w:r w:rsidRPr="00661F00">
        <w:rPr>
          <w:rFonts w:asciiTheme="minorEastAsia" w:hAnsiTheme="minorEastAsia" w:cs="宋体" w:hint="eastAsia"/>
          <w:color w:val="4A4A4A"/>
          <w:kern w:val="0"/>
          <w:szCs w:val="21"/>
        </w:rPr>
        <w:t>http://www.sslibrary.com/ssreader/download</w:t>
      </w:r>
      <w:r w:rsidRPr="00661F00">
        <w:rPr>
          <w:rFonts w:asciiTheme="minorEastAsia" w:hAnsiTheme="minorEastAsia" w:cs="宋体"/>
          <w:color w:val="000000"/>
          <w:kern w:val="0"/>
          <w:szCs w:val="21"/>
        </w:rPr>
        <w:fldChar w:fldCharType="end"/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下载超星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阅览器。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2）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安装超星阅读器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，安装方法：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超星阅览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器安装程序下载完毕后，双击安装程序将进入自动安装向导，向导会引导您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完成超星阅览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器的安装。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(1)双击安装程序，开始安装。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807335" cy="1545590"/>
            <wp:effectExtent l="0" t="0" r="0" b="0"/>
            <wp:docPr id="17" name="图片 17" descr="http://www.sslibrary.com/static/images/front/help/explain/help2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slibrary.com/static/images/front/help/explain/help2_1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(2)点击“ok”进入下一步安装。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266249" cy="2363274"/>
            <wp:effectExtent l="0" t="0" r="0" b="0"/>
            <wp:docPr id="16" name="图片 16" descr="http://www.sslibrary.com/static/images/front/help/explain/help2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slibrary.com/static/images/front/help/explain/help2_1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710" cy="237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(3)在打开的窗口中勾选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“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我接受“许可证协议”中的条款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”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，点击“下一步”。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216252" cy="2331076"/>
            <wp:effectExtent l="0" t="0" r="3810" b="0"/>
            <wp:docPr id="15" name="图片 15" descr="http://www.sslibrary.com/static/images/front/help/explain/help2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slibrary.com/static/images/front/help/explain/help2_1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77" cy="23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(4)阅览器安装路径的选择。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3378544" cy="2479183"/>
            <wp:effectExtent l="0" t="0" r="0" b="0"/>
            <wp:docPr id="14" name="图片 14" descr="http://www.sslibrary.com/static/images/front/help/explain/help2_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slibrary.com/static/images/front/help/explain/help2_1_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58" cy="24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(5)完成安装。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807253" cy="2756079"/>
            <wp:effectExtent l="0" t="0" r="3175" b="6350"/>
            <wp:docPr id="13" name="图片 13" descr="http://www.sslibrary.com/static/images/front/help/explain/help2_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slibrary.com/static/images/front/help/explain/help2_1_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94" cy="276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AB65EE" w:rsidRDefault="00661F00" w:rsidP="00AB65EE">
      <w:pPr>
        <w:pStyle w:val="4"/>
      </w:pPr>
      <w:r w:rsidRPr="00AB65EE">
        <w:rPr>
          <w:rFonts w:hint="eastAsia"/>
        </w:rPr>
        <w:t>2</w:t>
      </w:r>
      <w:r w:rsidRPr="00AB65EE">
        <w:rPr>
          <w:rFonts w:hint="eastAsia"/>
        </w:rPr>
        <w:t>、阅读器的使用及技巧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1）文字识别(OCR)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操作方法：选择工具栏上的</w:t>
      </w:r>
      <w:r w:rsidRPr="00661F00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386080" cy="302895"/>
            <wp:effectExtent l="0" t="0" r="0" b="1905"/>
            <wp:docPr id="28" name="图片 28" descr="http://www.sslibrary.com/static/images/front/help/explain/help2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slibrary.com/static/images/front/help/explain/help2_3_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“文字识别”按钮，在所要识别的文字上画框即可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4346619" cy="2212459"/>
            <wp:effectExtent l="0" t="0" r="0" b="0"/>
            <wp:docPr id="27" name="图片 27" descr="http://www.sslibrary.com/static/images/front/help/explain/help2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slibrary.com/static/images/front/help/explain/help2_3_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36" cy="22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2）书签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操作方法：打开本地图书，点击图书右上角的</w:t>
      </w:r>
      <w:r w:rsidRPr="00661F00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315595" cy="553720"/>
            <wp:effectExtent l="0" t="0" r="8255" b="0"/>
            <wp:docPr id="26" name="图片 26" descr="http://www.sslibrary.com/static/images/front/help/explain/help2_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slibrary.com/static/images/front/help/explain/help2_3_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按钮即可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选择目录---书签，即可查看本书的书签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839720" cy="2086610"/>
            <wp:effectExtent l="0" t="0" r="0" b="8890"/>
            <wp:docPr id="25" name="图片 25" descr="http://www.sslibrary.com/static/images/front/help/explain/help2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sslibrary.com/static/images/front/help/explain/help2_3_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3）标注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操作方法：选择工具栏上的</w:t>
      </w:r>
      <w:r w:rsidRPr="00661F00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315595" cy="264160"/>
            <wp:effectExtent l="0" t="0" r="8255" b="2540"/>
            <wp:docPr id="24" name="图片 24" descr="http://www.sslibrary.com/static/images/front/help/explain/help2_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sslibrary.com/static/images/front/help/explain/help2_3_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按钮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①在弹出的浮动工具栏中选择</w:t>
      </w:r>
      <w:r w:rsidRPr="00661F00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438150" cy="238125"/>
            <wp:effectExtent l="0" t="0" r="0" b="9525"/>
            <wp:docPr id="23" name="图片 23" descr="http://www.sslibrary.com/static/images/front/help/explain/help2_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slibrary.com/static/images/front/help/explain/help2_3_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按钮，在目标文本上做标注即可。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删除：在</w:t>
      </w:r>
      <w:r w:rsidRPr="00661F00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225425" cy="225425"/>
            <wp:effectExtent l="0" t="0" r="3175" b="3175"/>
            <wp:docPr id="22" name="图片 22" descr="http://www.sslibrary.com/static/images/front/help/explain/help2_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sslibrary.com/static/images/front/help/explain/help2_3_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上右键，选择删除即可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3226157" cy="2180769"/>
            <wp:effectExtent l="0" t="0" r="0" b="0"/>
            <wp:docPr id="21" name="图片 21" descr="http://www.sslibrary.com/static/images/front/help/explain/help2_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sslibrary.com/static/images/front/help/explain/help2_3_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76" cy="218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②在弹出的浮动工具栏中选择</w:t>
      </w:r>
      <w:r w:rsidRPr="00661F00">
        <w:rPr>
          <w:rFonts w:asciiTheme="minorEastAsia" w:hAnsiTheme="minorEastAsia" w:cs="宋体"/>
          <w:noProof/>
          <w:color w:val="000000"/>
          <w:kern w:val="0"/>
          <w:szCs w:val="21"/>
        </w:rPr>
        <w:drawing>
          <wp:inline distT="0" distB="0" distL="0" distR="0">
            <wp:extent cx="514985" cy="283210"/>
            <wp:effectExtent l="0" t="0" r="0" b="2540"/>
            <wp:docPr id="20" name="图片 20" descr="http://www.sslibrary.com/static/images/front/help/explain/help2_3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sslibrary.com/static/images/front/help/explain/help2_3_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按钮，可以对目标文字做矩形、椭圆、直线、曲线操作。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删除：在矩形、椭圆、直线、曲线右键，选择删除即可。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4243588" cy="1818563"/>
            <wp:effectExtent l="0" t="0" r="5080" b="0"/>
            <wp:docPr id="19" name="图片 19" descr="http://www.sslibrary.com/static/images/front/help/explain/help2_3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sslibrary.com/static/images/front/help/explain/help2_3_1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477" cy="18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③颜色，该功能里面可以设置自己喜欢的颜色，以及颜色的透明度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628425" cy="3251915"/>
            <wp:effectExtent l="0" t="0" r="635" b="5715"/>
            <wp:docPr id="18" name="图片 18" descr="http://www.sslibrary.com/static/images/front/help/explain/help2_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sslibrary.com/static/images/front/help/explain/help2_3_1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05" cy="325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00" w:rsidRPr="00661F00" w:rsidRDefault="00661F00" w:rsidP="00661F00">
      <w:pPr>
        <w:pStyle w:val="3"/>
        <w:rPr>
          <w:rFonts w:hint="eastAsia"/>
        </w:rPr>
      </w:pPr>
      <w:r>
        <w:rPr>
          <w:rFonts w:hint="eastAsia"/>
        </w:rPr>
        <w:lastRenderedPageBreak/>
        <w:t>三、</w:t>
      </w:r>
      <w:r w:rsidRPr="00661F00">
        <w:rPr>
          <w:rFonts w:hint="eastAsia"/>
        </w:rPr>
        <w:t>常见问题</w:t>
      </w:r>
    </w:p>
    <w:p w:rsidR="00661F00" w:rsidRPr="00AB65EE" w:rsidRDefault="00661F00" w:rsidP="00AB65EE">
      <w:pPr>
        <w:pStyle w:val="4"/>
      </w:pPr>
      <w:r w:rsidRPr="00AB65EE">
        <w:rPr>
          <w:rFonts w:hint="eastAsia"/>
        </w:rPr>
        <w:t>1</w:t>
      </w:r>
      <w:r w:rsidRPr="00AB65EE">
        <w:rPr>
          <w:rFonts w:hint="eastAsia"/>
        </w:rPr>
        <w:t>、</w:t>
      </w:r>
      <w:proofErr w:type="gramStart"/>
      <w:r w:rsidRPr="00AB65EE">
        <w:rPr>
          <w:rFonts w:hint="eastAsia"/>
        </w:rPr>
        <w:t>超星阅读器</w:t>
      </w:r>
      <w:proofErr w:type="gramEnd"/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1.阅读器覆盖安装时会不会丢失书签？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如果是默认的安装，一般情况是不会发生此类情况。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2.</w:t>
      </w:r>
      <w:proofErr w:type="gramStart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运行超星阅读器</w:t>
      </w:r>
      <w:proofErr w:type="gramEnd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时出现“超星阅读器执行了非法操作，即将关闭，请尝试重新启动”？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请下载安装使用最新版本阅读器，如在进行某项操作时重复出现此提示，可尝试将阅读器卸载并删除安装目录，重新更换目录安装阅读器。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3.</w:t>
      </w:r>
      <w:proofErr w:type="gramStart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超星阅读器</w:t>
      </w:r>
      <w:proofErr w:type="gramEnd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是否支持Linux系统或苹果机系统？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适合于运行在Microsoft Windows 的各个版本下，暂时不支持Linux系统或苹果机系统。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4.火狐浏览器访问电子书网站，点击阅读器阅读和</w:t>
      </w:r>
      <w:proofErr w:type="gramStart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下载没</w:t>
      </w:r>
      <w:proofErr w:type="gramEnd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反映（已安装了阅读器）？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 请按照下面的方法操作即可: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①选择火狐浏览器里面的选项——应用程序——book，选择“总是询问”。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②返回到网站页面，点击下载图书，在弹出的对话框中，选择“超星阅读器”，并勾选上“记住我对book链接的选择”。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lastRenderedPageBreak/>
        <w:drawing>
          <wp:inline distT="0" distB="0" distL="0" distR="0">
            <wp:extent cx="3065145" cy="3277870"/>
            <wp:effectExtent l="0" t="0" r="1905" b="0"/>
            <wp:docPr id="30" name="图片 30" descr="http://www.sslibrary.com/static/images/front/help/explain/help3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sslibrary.com/static/images/front/help/explain/help3_1_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5.重新安装了阅读器，如何将已下载的书籍在我的书架中管理？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您可以在我的书架，本地书架中使用"打开"功能。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操作方法：在本地书架中选择"打开"，然后根据提示选择书籍所在图书的存放位置，即可将此图书导入到本地书架列表中。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295439" cy="2240924"/>
            <wp:effectExtent l="0" t="0" r="635" b="6985"/>
            <wp:docPr id="29" name="图片 29" descr="http://www.sslibrary.com/static/images/front/help/explain/help3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sslibrary.com/static/images/front/help/explain/help3_1_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01" cy="225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6.为什么我无法阅读图书</w:t>
      </w:r>
      <w:proofErr w:type="gramStart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或者超星阅读器</w:t>
      </w:r>
      <w:proofErr w:type="gramEnd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显示为灰色界面，并在状态栏显示“此页无效”？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 ①请检查您是否安装最新版本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的超星阅读器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，阅读PDG格式的书籍 必须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使用超星阅读器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。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②如果您使用了杀毒软件，建议您将杀毒软件的等级设置为中级。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③您的电脑是否安装了防火墙？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使用的 HTTP 协议、 80 端口。请您在防火墙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lastRenderedPageBreak/>
        <w:t>中做相应的设置。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④您是否正在通过代理服务器上网？如果是请查看代理服务器设置。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7.为什么换机器后，不能阅读下载的图书了？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 如果在另外一台电脑上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看原来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机器下载的图书，必须注意以下几点：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①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下载书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的用户名和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您当前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机器登录的用户名必须是一致的。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②要看书的那台电脑必须可以上网，在网上进行用户登录后，就可以阅读原来下载的书。 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③要看书的那台机器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的超星阅读器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的版本必须要高于或等于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下载书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时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的超星阅读器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的版本。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8.为什么打印图书时提示“打印页数已上限”？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单位用户打印图书1月内允许打印1000页，超过会提示“打印页数已上限”。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9.点击图书页面上的“阅读器阅读”总提示网络错误是怎么回事？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请检查机器网络防火墙是否禁止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了超星阅读器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访问网络，并且尝试下载安装系统插件</w:t>
      </w:r>
      <w:proofErr w:type="spell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msxml</w:t>
      </w:r>
      <w:proofErr w:type="spell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，下载安装后重新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启动超星阅读器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再阅读即可。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下载系统插件</w:t>
      </w:r>
      <w:proofErr w:type="spell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msxml</w:t>
      </w:r>
      <w:proofErr w:type="spell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地址: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hyperlink r:id="rId32" w:tgtFrame="_blank" w:history="1">
        <w:r w:rsidRPr="00661F00">
          <w:rPr>
            <w:rFonts w:asciiTheme="minorEastAsia" w:hAnsiTheme="minorEastAsia" w:cs="宋体" w:hint="eastAsia"/>
            <w:color w:val="4A4A4A"/>
            <w:kern w:val="0"/>
            <w:szCs w:val="21"/>
          </w:rPr>
          <w:t>http://download.microsoft.com/download/9/6/5/9657c01e-107f-409c-baac-7d249561629c/msxml.msi</w:t>
        </w:r>
      </w:hyperlink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10.下载下来的图书，可以拷到其他机器上吗？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 可以的。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下载图书之前需要先登录阅读器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帐号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，然后再下载图书，图书拷贝到其他机器中时，先登录阅读器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帐号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，再去打开图书。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</w:p>
    <w:p w:rsidR="00661F00" w:rsidRPr="00AB65EE" w:rsidRDefault="00661F00" w:rsidP="00AB65EE">
      <w:pPr>
        <w:pStyle w:val="4"/>
      </w:pPr>
      <w:r w:rsidRPr="00AB65EE">
        <w:rPr>
          <w:rFonts w:hint="eastAsia"/>
        </w:rPr>
        <w:t>2</w:t>
      </w:r>
      <w:r w:rsidRPr="00AB65EE">
        <w:rPr>
          <w:rFonts w:hint="eastAsia"/>
        </w:rPr>
        <w:t>、其他常见问题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1.如何才能阅读图书？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 ①</w:t>
      </w:r>
      <w:hyperlink r:id="rId33" w:tgtFrame="_blank" w:history="1">
        <w:r w:rsidRPr="00661F00">
          <w:rPr>
            <w:rFonts w:asciiTheme="minorEastAsia" w:hAnsiTheme="minorEastAsia" w:cs="宋体" w:hint="eastAsia"/>
            <w:color w:val="4A4A4A"/>
            <w:kern w:val="0"/>
            <w:szCs w:val="21"/>
          </w:rPr>
          <w:t>http://www.sslibrary.com/ssreader/download</w:t>
        </w:r>
      </w:hyperlink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 下载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安装超星阅读器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②登录</w:t>
      </w:r>
      <w:hyperlink r:id="rId34" w:tgtFrame="_blank" w:history="1">
        <w:r w:rsidRPr="00661F00">
          <w:rPr>
            <w:rFonts w:asciiTheme="minorEastAsia" w:hAnsiTheme="minorEastAsia" w:cs="宋体" w:hint="eastAsia"/>
            <w:color w:val="4A4A4A"/>
            <w:kern w:val="0"/>
            <w:szCs w:val="21"/>
          </w:rPr>
          <w:t>http://www.sslibrary.com</w:t>
        </w:r>
      </w:hyperlink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检索图书、阅读图书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2.登录时提示“登陆框”或“XXX账号无效，过期！”怎么办？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lastRenderedPageBreak/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“登陆框”：说明您不在申请开通服务单位的IP范围内，核实您的IP地址并请联系贵单位图书馆管理员；“XXX账号无效，过期”：开通使用期限到期，请通知单位图书馆管理员及时续期。</w:t>
      </w:r>
    </w:p>
    <w:p w:rsidR="00661F00" w:rsidRPr="00661F00" w:rsidRDefault="00661F00" w:rsidP="00661F00">
      <w:pPr>
        <w:widowControl/>
        <w:jc w:val="left"/>
        <w:rPr>
          <w:rFonts w:asciiTheme="minorEastAsia" w:hAnsiTheme="minorEastAsia" w:cs="宋体" w:hint="eastAsia"/>
          <w:kern w:val="0"/>
          <w:szCs w:val="21"/>
        </w:rPr>
      </w:pP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/>
          <w:color w:val="0000FF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问：</w:t>
      </w:r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3.阅读器</w:t>
      </w:r>
      <w:proofErr w:type="gramStart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帐号</w:t>
      </w:r>
      <w:proofErr w:type="gramEnd"/>
      <w:r w:rsidRPr="00661F00">
        <w:rPr>
          <w:rFonts w:asciiTheme="minorEastAsia" w:hAnsiTheme="minorEastAsia" w:cs="宋体" w:hint="eastAsia"/>
          <w:color w:val="0000FF"/>
          <w:kern w:val="0"/>
          <w:szCs w:val="21"/>
        </w:rPr>
        <w:t>或者密码不记得了，图书打不开怎么办？</w:t>
      </w:r>
    </w:p>
    <w:p w:rsidR="00661F00" w:rsidRPr="00661F00" w:rsidRDefault="00661F00" w:rsidP="00661F00">
      <w:pPr>
        <w:widowControl/>
        <w:spacing w:line="360" w:lineRule="atLeast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661F00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答：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①请拨打电话010-51665380找回阅读器</w:t>
      </w:r>
      <w:proofErr w:type="gramStart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帐号</w:t>
      </w:r>
      <w:proofErr w:type="gramEnd"/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t>或者密码</w:t>
      </w:r>
      <w:r w:rsidRPr="00661F00">
        <w:rPr>
          <w:rFonts w:asciiTheme="minorEastAsia" w:hAnsiTheme="minorEastAsia" w:cs="宋体" w:hint="eastAsia"/>
          <w:color w:val="000000"/>
          <w:kern w:val="0"/>
          <w:szCs w:val="21"/>
        </w:rPr>
        <w:br/>
        <w:t>②可以选择重新下载图书</w:t>
      </w:r>
    </w:p>
    <w:p w:rsidR="00661F00" w:rsidRPr="00661F00" w:rsidRDefault="00661F00" w:rsidP="00661F00">
      <w:pPr>
        <w:rPr>
          <w:rFonts w:asciiTheme="minorEastAsia" w:hAnsiTheme="minorEastAsia" w:hint="eastAsia"/>
          <w:szCs w:val="21"/>
        </w:rPr>
      </w:pPr>
    </w:p>
    <w:sectPr w:rsidR="00661F00" w:rsidRPr="0066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00"/>
    <w:rsid w:val="003E1C2C"/>
    <w:rsid w:val="00661F00"/>
    <w:rsid w:val="00AB65EE"/>
    <w:rsid w:val="00C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CDA08-4C5C-46A9-9E46-5693A2E5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61F0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661F0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61F0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6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1F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1F00"/>
  </w:style>
  <w:style w:type="paragraph" w:customStyle="1" w:styleId="quesp">
    <w:name w:val="ques_p"/>
    <w:basedOn w:val="a"/>
    <w:rsid w:val="0066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61F00"/>
    <w:rPr>
      <w:b/>
      <w:bCs/>
    </w:rPr>
  </w:style>
  <w:style w:type="paragraph" w:customStyle="1" w:styleId="pwidth">
    <w:name w:val="pwidth"/>
    <w:basedOn w:val="a"/>
    <w:rsid w:val="00661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"/>
    <w:uiPriority w:val="10"/>
    <w:qFormat/>
    <w:rsid w:val="00661F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661F0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61F0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hyperlink" Target="http://www.sslibrary.com/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hyperlink" Target="http://www.sslibrary.com/ssreader/downloa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hyperlink" Target="http://download.microsoft.com/download/9/6/5/9657c01e-107f-409c-baac-7d249561629c/msxml.msi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huahua</dc:creator>
  <cp:keywords/>
  <dc:description/>
  <cp:lastModifiedBy>huahua</cp:lastModifiedBy>
  <cp:revision>3</cp:revision>
  <dcterms:created xsi:type="dcterms:W3CDTF">2018-07-23T02:04:00Z</dcterms:created>
  <dcterms:modified xsi:type="dcterms:W3CDTF">2018-07-23T02:37:00Z</dcterms:modified>
</cp:coreProperties>
</file>